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BA1" w:rsidRDefault="00791BA1" w:rsidP="00791B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Комментарии и критерии оценивания (5-6 классы)</w:t>
      </w:r>
    </w:p>
    <w:p w:rsidR="00791BA1" w:rsidRDefault="00791BA1" w:rsidP="00791BA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1BA1" w:rsidRDefault="00791BA1" w:rsidP="00791BA1">
      <w:pPr>
        <w:tabs>
          <w:tab w:val="left" w:pos="196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удобства оценивания предлагаем ориентироваться на школьную четырёх- балльную систему. Так, при оценке по первому критерию 0 баллов соответствуют «двойке», 5 баллов – «тройке», 10 баллов – «четвёрке» и 15 баллов – «пятёрке». Безусловно, возможны промежуточные варианты (например, 8 баллов соответствуют «четвёрке с минусом»).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оценивания 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Наличие/отсутствие прямых связных ответов на вопросы и наличие (отсутствие) ошибок в понимании текста.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Шкала оценок: 0 – 5 – 10 – 15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Общая логика текста и композиция работы.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Шкала оценок: 0 – 5 – 10 – 15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Подкрепление доказательств текстом.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Шкала оценок: 0 – 2 – 3 – 5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Наличие/отсутствие стилистических, речевых и грамматических ошибок.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Шкала оценок: 0 – 2 – 3 – 5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Наличие/отсутствие орфографических и пунктуационных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ошибок (в пределах изученного в курсе русского языка материала).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Шкала оценок: 0 – 2 – 3 – 5</w:t>
      </w:r>
    </w:p>
    <w:p w:rsidR="00791BA1" w:rsidRDefault="00791BA1" w:rsidP="00791BA1">
      <w:pPr>
        <w:tabs>
          <w:tab w:val="left" w:pos="1965"/>
        </w:tabs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Макс</w:t>
      </w:r>
      <w:r>
        <w:rPr>
          <w:rFonts w:ascii="Times New Roman" w:hAnsi="Times New Roman"/>
          <w:b/>
          <w:sz w:val="28"/>
          <w:szCs w:val="28"/>
          <w:u w:val="single"/>
        </w:rPr>
        <w:t>имальный балл за всю работу – 45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1D4615" w:rsidRDefault="00791BA1"/>
    <w:sectPr w:rsidR="001D4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CAF"/>
    <w:rsid w:val="00791BA1"/>
    <w:rsid w:val="00BB3CAF"/>
    <w:rsid w:val="00E21E98"/>
    <w:rsid w:val="00E4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C479E-DFF1-462C-BAB4-DE811B6C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BA1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8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2024-09-22T12:52:00Z</dcterms:created>
  <dcterms:modified xsi:type="dcterms:W3CDTF">2024-09-22T12:54:00Z</dcterms:modified>
</cp:coreProperties>
</file>