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460" w:rsidRPr="001E6460" w:rsidRDefault="00192D1C" w:rsidP="001E6460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</w:t>
      </w:r>
      <w:bookmarkStart w:id="0" w:name="_GoBack"/>
      <w:bookmarkEnd w:id="0"/>
      <w:r w:rsidR="001E6460" w:rsidRPr="001E6460">
        <w:rPr>
          <w:rFonts w:ascii="Times New Roman" w:hAnsi="Times New Roman" w:cs="Times New Roman"/>
          <w:b/>
        </w:rPr>
        <w:t xml:space="preserve"> класс</w:t>
      </w:r>
    </w:p>
    <w:p w:rsidR="00255DC9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</w:rPr>
      </w:pPr>
      <w:r w:rsidRPr="001E6460">
        <w:rPr>
          <w:rFonts w:ascii="Times New Roman" w:hAnsi="Times New Roman" w:cs="Times New Roman"/>
          <w:b/>
        </w:rPr>
        <w:t>Задание 1.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1E6460">
        <w:rPr>
          <w:rFonts w:ascii="Times New Roman" w:hAnsi="Times New Roman" w:cs="Times New Roman"/>
          <w:b/>
          <w:bCs/>
        </w:rPr>
        <w:t>Критерии оценивания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Cs/>
        </w:rPr>
        <w:t>1. Характеристика тематики составленной подборки, понимание литературной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Cs/>
        </w:rPr>
        <w:t>традиции и жанровой специфики произведений – 0 - 5 баллов.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Cs/>
        </w:rPr>
        <w:t>2. Уместность самостоятельно приведенных примеров других произведений для подборки, обоснование их включения в альманах (учитывается количество примеров, их соответствие теме, данная в ответе аргументация) – 0 - 5 баллов.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Cs/>
        </w:rPr>
        <w:t>3. Уместность и выразительность заглавия для подборки – 0 -  2 баллов.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1E6460">
        <w:rPr>
          <w:rFonts w:ascii="Times New Roman" w:hAnsi="Times New Roman" w:cs="Times New Roman"/>
          <w:b/>
          <w:bCs/>
        </w:rPr>
        <w:t>Итого: максимальный балл – 12.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/>
          <w:bCs/>
        </w:rPr>
        <w:t>Задание 2</w:t>
      </w:r>
      <w:r w:rsidRPr="001E6460">
        <w:rPr>
          <w:rFonts w:ascii="Times New Roman" w:hAnsi="Times New Roman" w:cs="Times New Roman"/>
          <w:bCs/>
        </w:rPr>
        <w:t xml:space="preserve">. 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1E6460">
        <w:rPr>
          <w:rFonts w:ascii="Times New Roman" w:hAnsi="Times New Roman" w:cs="Times New Roman"/>
          <w:b/>
          <w:bCs/>
        </w:rPr>
        <w:t>Критерии оценивания: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1E6460">
        <w:rPr>
          <w:rFonts w:ascii="Times New Roman" w:hAnsi="Times New Roman" w:cs="Times New Roman"/>
          <w:b/>
          <w:bCs/>
        </w:rPr>
        <w:t>Критерии оценивания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Cs/>
        </w:rPr>
        <w:t>Наличие ясного лингвистического / историко-культурного комментария к каждому слову или словосочетанию – по 1 баллу.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1E6460">
        <w:rPr>
          <w:rFonts w:ascii="Times New Roman" w:hAnsi="Times New Roman" w:cs="Times New Roman"/>
          <w:b/>
          <w:bCs/>
        </w:rPr>
        <w:t>Итого: максимальный балл – 7 баллов.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1E6460">
        <w:rPr>
          <w:rFonts w:ascii="Times New Roman" w:hAnsi="Times New Roman" w:cs="Times New Roman"/>
          <w:b/>
          <w:bCs/>
        </w:rPr>
        <w:t>Задание 3.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1E6460">
        <w:rPr>
          <w:rFonts w:ascii="Times New Roman" w:hAnsi="Times New Roman" w:cs="Times New Roman"/>
          <w:b/>
          <w:bCs/>
        </w:rPr>
        <w:t>Критерии оценивания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Cs/>
        </w:rPr>
        <w:t xml:space="preserve">1. Верное определение (или описательная характеристика) метафоры – 0 - 3 баллов 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Cs/>
        </w:rPr>
        <w:t>2. Выделение метафор и описание их роли в стихотворении – 0 - 7 баллов.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1E6460">
        <w:rPr>
          <w:rFonts w:ascii="Times New Roman" w:hAnsi="Times New Roman" w:cs="Times New Roman"/>
          <w:b/>
          <w:bCs/>
        </w:rPr>
        <w:t>Итого: максимальный балл – 10 баллов.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1E6460">
        <w:rPr>
          <w:rFonts w:ascii="Times New Roman" w:hAnsi="Times New Roman" w:cs="Times New Roman"/>
          <w:b/>
          <w:bCs/>
        </w:rPr>
        <w:t>Задание 4.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1E6460">
        <w:rPr>
          <w:rFonts w:ascii="Times New Roman" w:hAnsi="Times New Roman" w:cs="Times New Roman"/>
          <w:b/>
          <w:bCs/>
        </w:rPr>
        <w:t>Критерии оценивания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Cs/>
        </w:rPr>
        <w:t>1. Целостность и ясность концепции, ее связь с поэтикой стихотворения – 0 - 7 баллов.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Cs/>
        </w:rPr>
        <w:t>2. Убедительное обоснование используемой анимационной техники – 0 - 3 балла.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Cs/>
        </w:rPr>
        <w:t>3. Уместное акустическое оформление – 0 - 3 балла.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1E6460">
        <w:rPr>
          <w:rFonts w:ascii="Times New Roman" w:hAnsi="Times New Roman" w:cs="Times New Roman"/>
          <w:b/>
          <w:bCs/>
        </w:rPr>
        <w:t>Итого: максимальный балл – 13 баллов.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1E6460">
        <w:rPr>
          <w:rFonts w:ascii="Times New Roman" w:hAnsi="Times New Roman" w:cs="Times New Roman"/>
          <w:b/>
          <w:bCs/>
        </w:rPr>
        <w:t>Задание 5.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1E6460">
        <w:rPr>
          <w:rFonts w:ascii="Times New Roman" w:hAnsi="Times New Roman" w:cs="Times New Roman"/>
          <w:b/>
          <w:bCs/>
        </w:rPr>
        <w:t>Критерии оценивания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Cs/>
        </w:rPr>
        <w:t>1. Опора на приведенные тезисы, умение их развить и углубить – 0 - 5 баллов.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Cs/>
        </w:rPr>
        <w:t>2. Убедительность аргументации, учитывающий разные уровни текста, – 0 - 5 баллов.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Cs/>
        </w:rPr>
        <w:t>3. Композиция связность, логичность и речевая грамотность – 0 - 3 балла.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1E6460">
        <w:rPr>
          <w:rFonts w:ascii="Times New Roman" w:hAnsi="Times New Roman" w:cs="Times New Roman"/>
          <w:b/>
          <w:bCs/>
        </w:rPr>
        <w:t>Итого: максимальный балл – 13 баллов.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Cs/>
        </w:rPr>
        <w:t>Итоговая оценка за задание представляет собой сумму баллов за ответы на каждый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Cs/>
        </w:rPr>
      </w:pPr>
      <w:r w:rsidRPr="001E6460">
        <w:rPr>
          <w:rFonts w:ascii="Times New Roman" w:hAnsi="Times New Roman" w:cs="Times New Roman"/>
          <w:bCs/>
        </w:rPr>
        <w:t>вопрос.</w:t>
      </w:r>
    </w:p>
    <w:p w:rsidR="001E6460" w:rsidRPr="001E6460" w:rsidRDefault="001E6460" w:rsidP="001E646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1E6460">
        <w:rPr>
          <w:rFonts w:ascii="Times New Roman" w:hAnsi="Times New Roman" w:cs="Times New Roman"/>
          <w:b/>
          <w:bCs/>
        </w:rPr>
        <w:t>Итого: максимальный балл</w:t>
      </w:r>
      <w:r w:rsidRPr="001E6460">
        <w:rPr>
          <w:rFonts w:ascii="Times New Roman" w:hAnsi="Times New Roman" w:cs="Times New Roman"/>
          <w:bCs/>
        </w:rPr>
        <w:t xml:space="preserve"> </w:t>
      </w:r>
      <w:r w:rsidRPr="001E6460">
        <w:rPr>
          <w:rFonts w:ascii="Times New Roman" w:hAnsi="Times New Roman" w:cs="Times New Roman"/>
          <w:b/>
          <w:bCs/>
        </w:rPr>
        <w:t>за работу</w:t>
      </w:r>
      <w:r w:rsidRPr="001E6460">
        <w:rPr>
          <w:rFonts w:ascii="Times New Roman" w:hAnsi="Times New Roman" w:cs="Times New Roman"/>
          <w:bCs/>
        </w:rPr>
        <w:t xml:space="preserve"> – </w:t>
      </w:r>
      <w:r w:rsidRPr="001E6460">
        <w:rPr>
          <w:rFonts w:ascii="Times New Roman" w:hAnsi="Times New Roman" w:cs="Times New Roman"/>
          <w:b/>
          <w:bCs/>
        </w:rPr>
        <w:t>55 баллов.</w:t>
      </w:r>
    </w:p>
    <w:p w:rsidR="001E6460" w:rsidRPr="001E6460" w:rsidRDefault="001E6460">
      <w:pPr>
        <w:rPr>
          <w:rFonts w:ascii="Times New Roman" w:hAnsi="Times New Roman" w:cs="Times New Roman"/>
        </w:rPr>
      </w:pPr>
    </w:p>
    <w:sectPr w:rsidR="001E6460" w:rsidRPr="001E6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377"/>
    <w:rsid w:val="00192D1C"/>
    <w:rsid w:val="001E6460"/>
    <w:rsid w:val="00255DC9"/>
    <w:rsid w:val="0089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DB8B0E-5EF2-446E-A24D-6407A4DA3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245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35</dc:creator>
  <cp:keywords/>
  <dc:description/>
  <cp:lastModifiedBy>35</cp:lastModifiedBy>
  <cp:revision>3</cp:revision>
  <dcterms:created xsi:type="dcterms:W3CDTF">2024-10-21T06:35:00Z</dcterms:created>
  <dcterms:modified xsi:type="dcterms:W3CDTF">2024-10-21T06:42:00Z</dcterms:modified>
</cp:coreProperties>
</file>