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C8E" w:rsidRDefault="00660C8E" w:rsidP="00660C8E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7 - 8 класс</w:t>
      </w:r>
      <w:bookmarkStart w:id="0" w:name="_GoBack"/>
      <w:bookmarkEnd w:id="0"/>
    </w:p>
    <w:p w:rsidR="0057079C" w:rsidRPr="0057079C" w:rsidRDefault="0057079C" w:rsidP="0057079C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7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1.</w:t>
      </w:r>
      <w:r w:rsidRPr="005707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7079C" w:rsidRPr="0057079C" w:rsidRDefault="0057079C" w:rsidP="0057079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707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оценивания:</w:t>
      </w:r>
    </w:p>
    <w:p w:rsidR="007F606D" w:rsidRPr="005962DE" w:rsidRDefault="007F606D" w:rsidP="007F606D">
      <w:pPr>
        <w:ind w:left="-142"/>
        <w:rPr>
          <w:rFonts w:ascii="Times New Roman" w:hAnsi="Times New Roman" w:cs="Times New Roman"/>
          <w:sz w:val="24"/>
          <w:szCs w:val="24"/>
        </w:rPr>
      </w:pPr>
      <w:r w:rsidRPr="005962DE">
        <w:rPr>
          <w:rFonts w:ascii="Times New Roman" w:hAnsi="Times New Roman" w:cs="Times New Roman"/>
          <w:sz w:val="24"/>
          <w:szCs w:val="24"/>
        </w:rPr>
        <w:t>1. Сформулированные наблюдения по тексту отражают понимание произведения как</w:t>
      </w:r>
    </w:p>
    <w:p w:rsidR="007F606D" w:rsidRPr="005962DE" w:rsidRDefault="007F606D" w:rsidP="007F606D">
      <w:pPr>
        <w:ind w:left="-142"/>
        <w:rPr>
          <w:rFonts w:ascii="Times New Roman" w:hAnsi="Times New Roman" w:cs="Times New Roman"/>
          <w:sz w:val="24"/>
          <w:szCs w:val="24"/>
        </w:rPr>
      </w:pPr>
      <w:r w:rsidRPr="005962DE">
        <w:rPr>
          <w:rFonts w:ascii="Times New Roman" w:hAnsi="Times New Roman" w:cs="Times New Roman"/>
          <w:sz w:val="24"/>
          <w:szCs w:val="24"/>
        </w:rPr>
        <w:t>«сложно пост</w:t>
      </w:r>
      <w:r>
        <w:rPr>
          <w:rFonts w:ascii="Times New Roman" w:hAnsi="Times New Roman" w:cs="Times New Roman"/>
          <w:sz w:val="24"/>
          <w:szCs w:val="24"/>
        </w:rPr>
        <w:t xml:space="preserve">роенного смысла» (Ю.М. Лотман) – 0 - </w:t>
      </w:r>
      <w:r w:rsidRPr="005962DE">
        <w:rPr>
          <w:rFonts w:ascii="Times New Roman" w:hAnsi="Times New Roman" w:cs="Times New Roman"/>
          <w:sz w:val="24"/>
          <w:szCs w:val="24"/>
        </w:rPr>
        <w:t xml:space="preserve"> 15 баллов.</w:t>
      </w:r>
    </w:p>
    <w:p w:rsidR="007F606D" w:rsidRPr="005962DE" w:rsidRDefault="007F606D" w:rsidP="007F606D">
      <w:pPr>
        <w:ind w:left="-142"/>
        <w:rPr>
          <w:rFonts w:ascii="Times New Roman" w:hAnsi="Times New Roman" w:cs="Times New Roman"/>
          <w:sz w:val="24"/>
          <w:szCs w:val="24"/>
        </w:rPr>
      </w:pPr>
      <w:r w:rsidRPr="005962DE">
        <w:rPr>
          <w:rFonts w:ascii="Times New Roman" w:hAnsi="Times New Roman" w:cs="Times New Roman"/>
          <w:sz w:val="24"/>
          <w:szCs w:val="24"/>
        </w:rPr>
        <w:t xml:space="preserve">2. Композиционная связность и логичность работы – </w:t>
      </w:r>
      <w:r>
        <w:rPr>
          <w:rFonts w:ascii="Times New Roman" w:hAnsi="Times New Roman" w:cs="Times New Roman"/>
          <w:sz w:val="24"/>
          <w:szCs w:val="24"/>
        </w:rPr>
        <w:t>0 -</w:t>
      </w:r>
      <w:r w:rsidRPr="005962DE">
        <w:rPr>
          <w:rFonts w:ascii="Times New Roman" w:hAnsi="Times New Roman" w:cs="Times New Roman"/>
          <w:sz w:val="24"/>
          <w:szCs w:val="24"/>
        </w:rPr>
        <w:t xml:space="preserve"> 4 баллов.</w:t>
      </w:r>
    </w:p>
    <w:p w:rsidR="007F606D" w:rsidRPr="005962DE" w:rsidRDefault="007F606D" w:rsidP="007F606D">
      <w:pPr>
        <w:ind w:left="-142"/>
        <w:rPr>
          <w:rFonts w:ascii="Times New Roman" w:hAnsi="Times New Roman" w:cs="Times New Roman"/>
          <w:sz w:val="24"/>
          <w:szCs w:val="24"/>
        </w:rPr>
      </w:pPr>
      <w:r w:rsidRPr="005962DE">
        <w:rPr>
          <w:rFonts w:ascii="Times New Roman" w:hAnsi="Times New Roman" w:cs="Times New Roman"/>
          <w:sz w:val="24"/>
          <w:szCs w:val="24"/>
        </w:rPr>
        <w:t>3. Уместное использование терминологии, отсутствие терминологических ошибок –</w:t>
      </w:r>
    </w:p>
    <w:p w:rsidR="007F606D" w:rsidRPr="005962DE" w:rsidRDefault="007F606D" w:rsidP="007F606D">
      <w:pPr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0 - 3 балла</w:t>
      </w:r>
      <w:r w:rsidRPr="005962DE">
        <w:rPr>
          <w:rFonts w:ascii="Times New Roman" w:hAnsi="Times New Roman" w:cs="Times New Roman"/>
          <w:sz w:val="24"/>
          <w:szCs w:val="24"/>
        </w:rPr>
        <w:t>.</w:t>
      </w:r>
    </w:p>
    <w:p w:rsidR="007F606D" w:rsidRPr="005962DE" w:rsidRDefault="007F606D" w:rsidP="007F606D">
      <w:pPr>
        <w:ind w:left="-142"/>
        <w:rPr>
          <w:rFonts w:ascii="Times New Roman" w:hAnsi="Times New Roman" w:cs="Times New Roman"/>
          <w:sz w:val="24"/>
          <w:szCs w:val="24"/>
        </w:rPr>
      </w:pPr>
      <w:r w:rsidRPr="005962DE">
        <w:rPr>
          <w:rFonts w:ascii="Times New Roman" w:hAnsi="Times New Roman" w:cs="Times New Roman"/>
          <w:sz w:val="24"/>
          <w:szCs w:val="24"/>
        </w:rPr>
        <w:t>4. Общая речевая грамотность, точность формулировок – до 3 баллов.</w:t>
      </w:r>
    </w:p>
    <w:p w:rsidR="007F606D" w:rsidRPr="004F17D7" w:rsidRDefault="007F606D" w:rsidP="007F606D">
      <w:pPr>
        <w:ind w:left="-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</w:t>
      </w:r>
      <w:r w:rsidRPr="004F17D7">
        <w:rPr>
          <w:rFonts w:ascii="Times New Roman" w:hAnsi="Times New Roman" w:cs="Times New Roman"/>
          <w:b/>
          <w:sz w:val="24"/>
          <w:szCs w:val="24"/>
        </w:rPr>
        <w:t xml:space="preserve"> – 25.</w:t>
      </w:r>
    </w:p>
    <w:p w:rsidR="0057079C" w:rsidRPr="0057079C" w:rsidRDefault="0057079C" w:rsidP="0057079C">
      <w:pPr>
        <w:spacing w:after="0" w:line="36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7079C" w:rsidRDefault="0057079C" w:rsidP="0057079C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7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2</w:t>
      </w:r>
      <w:r w:rsidRPr="005707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F606D" w:rsidRDefault="002D30A4" w:rsidP="002D30A4">
      <w:pPr>
        <w:spacing w:after="0" w:line="36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30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оценивания:</w:t>
      </w:r>
    </w:p>
    <w:p w:rsidR="007F606D" w:rsidRPr="005962DE" w:rsidRDefault="007F606D" w:rsidP="007F606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962DE">
        <w:rPr>
          <w:rFonts w:ascii="Times New Roman" w:hAnsi="Times New Roman" w:cs="Times New Roman"/>
          <w:sz w:val="24"/>
          <w:szCs w:val="24"/>
        </w:rPr>
        <w:t xml:space="preserve">1. Аргументированная характеристика предложенной </w:t>
      </w:r>
      <w:proofErr w:type="spellStart"/>
      <w:r w:rsidRPr="005962DE">
        <w:rPr>
          <w:rFonts w:ascii="Times New Roman" w:hAnsi="Times New Roman" w:cs="Times New Roman"/>
          <w:sz w:val="24"/>
          <w:szCs w:val="24"/>
        </w:rPr>
        <w:t>нейросетью</w:t>
      </w:r>
      <w:proofErr w:type="spellEnd"/>
      <w:r w:rsidRPr="005962DE">
        <w:rPr>
          <w:rFonts w:ascii="Times New Roman" w:hAnsi="Times New Roman" w:cs="Times New Roman"/>
          <w:sz w:val="24"/>
          <w:szCs w:val="24"/>
        </w:rPr>
        <w:t xml:space="preserve"> интерпретации</w:t>
      </w:r>
    </w:p>
    <w:p w:rsidR="007F606D" w:rsidRPr="005962DE" w:rsidRDefault="007F606D" w:rsidP="007F606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стихотворения Ф.И. Тютчева</w:t>
      </w:r>
      <w:r w:rsidRPr="005962DE">
        <w:rPr>
          <w:rFonts w:ascii="Times New Roman" w:hAnsi="Times New Roman" w:cs="Times New Roman"/>
          <w:sz w:val="24"/>
          <w:szCs w:val="24"/>
        </w:rPr>
        <w:t xml:space="preserve">, понимание причин доступности / недоступности для </w:t>
      </w:r>
      <w:proofErr w:type="spellStart"/>
      <w:r w:rsidRPr="005962DE">
        <w:rPr>
          <w:rFonts w:ascii="Times New Roman" w:hAnsi="Times New Roman" w:cs="Times New Roman"/>
          <w:sz w:val="24"/>
          <w:szCs w:val="24"/>
        </w:rPr>
        <w:t>нейросети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62DE">
        <w:rPr>
          <w:rFonts w:ascii="Times New Roman" w:hAnsi="Times New Roman" w:cs="Times New Roman"/>
          <w:sz w:val="24"/>
          <w:szCs w:val="24"/>
        </w:rPr>
        <w:t>смысловых оттенков исходного текста, обоснованное объяснение того, какие смысловые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62DE">
        <w:rPr>
          <w:rFonts w:ascii="Times New Roman" w:hAnsi="Times New Roman" w:cs="Times New Roman"/>
          <w:sz w:val="24"/>
          <w:szCs w:val="24"/>
        </w:rPr>
        <w:t xml:space="preserve">акценты </w:t>
      </w:r>
      <w:proofErr w:type="spellStart"/>
      <w:r w:rsidRPr="005962DE">
        <w:rPr>
          <w:rFonts w:ascii="Times New Roman" w:hAnsi="Times New Roman" w:cs="Times New Roman"/>
          <w:sz w:val="24"/>
          <w:szCs w:val="24"/>
        </w:rPr>
        <w:t>нейросеть</w:t>
      </w:r>
      <w:proofErr w:type="spellEnd"/>
      <w:r w:rsidRPr="005962DE">
        <w:rPr>
          <w:rFonts w:ascii="Times New Roman" w:hAnsi="Times New Roman" w:cs="Times New Roman"/>
          <w:sz w:val="24"/>
          <w:szCs w:val="24"/>
        </w:rPr>
        <w:t xml:space="preserve"> переставила в ср</w:t>
      </w:r>
      <w:r>
        <w:rPr>
          <w:rFonts w:ascii="Times New Roman" w:hAnsi="Times New Roman" w:cs="Times New Roman"/>
          <w:sz w:val="24"/>
          <w:szCs w:val="24"/>
        </w:rPr>
        <w:t>авнении с исходным текстом – 0 -</w:t>
      </w:r>
      <w:r w:rsidRPr="005962DE">
        <w:rPr>
          <w:rFonts w:ascii="Times New Roman" w:hAnsi="Times New Roman" w:cs="Times New Roman"/>
          <w:sz w:val="24"/>
          <w:szCs w:val="24"/>
        </w:rPr>
        <w:t xml:space="preserve"> 12 баллов.</w:t>
      </w:r>
    </w:p>
    <w:p w:rsidR="007F606D" w:rsidRPr="005962DE" w:rsidRDefault="007F606D" w:rsidP="007F606D">
      <w:pPr>
        <w:rPr>
          <w:rFonts w:ascii="Times New Roman" w:hAnsi="Times New Roman" w:cs="Times New Roman"/>
          <w:sz w:val="24"/>
          <w:szCs w:val="24"/>
        </w:rPr>
      </w:pPr>
      <w:r w:rsidRPr="005962DE">
        <w:rPr>
          <w:rFonts w:ascii="Times New Roman" w:hAnsi="Times New Roman" w:cs="Times New Roman"/>
          <w:sz w:val="24"/>
          <w:szCs w:val="24"/>
        </w:rPr>
        <w:t>2. Аргументированная интерпретация готовой иллюстрации (картинки), созданной</w:t>
      </w:r>
    </w:p>
    <w:p w:rsidR="007F606D" w:rsidRPr="005962DE" w:rsidRDefault="007F606D" w:rsidP="007F606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962DE">
        <w:rPr>
          <w:rFonts w:ascii="Times New Roman" w:hAnsi="Times New Roman" w:cs="Times New Roman"/>
          <w:sz w:val="24"/>
          <w:szCs w:val="24"/>
        </w:rPr>
        <w:t>нейросетью</w:t>
      </w:r>
      <w:proofErr w:type="spellEnd"/>
      <w:r w:rsidRPr="005962DE">
        <w:rPr>
          <w:rFonts w:ascii="Times New Roman" w:hAnsi="Times New Roman" w:cs="Times New Roman"/>
          <w:sz w:val="24"/>
          <w:szCs w:val="24"/>
        </w:rPr>
        <w:t>, умение адекватно «читать» визуальный ряд, обоснованное и уместное заглавие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62DE">
        <w:rPr>
          <w:rFonts w:ascii="Times New Roman" w:hAnsi="Times New Roman" w:cs="Times New Roman"/>
          <w:sz w:val="24"/>
          <w:szCs w:val="24"/>
        </w:rPr>
        <w:t>карт</w:t>
      </w:r>
      <w:r>
        <w:rPr>
          <w:rFonts w:ascii="Times New Roman" w:hAnsi="Times New Roman" w:cs="Times New Roman"/>
          <w:sz w:val="24"/>
          <w:szCs w:val="24"/>
        </w:rPr>
        <w:t>инки – 0 -</w:t>
      </w:r>
      <w:r w:rsidRPr="005962DE">
        <w:rPr>
          <w:rFonts w:ascii="Times New Roman" w:hAnsi="Times New Roman" w:cs="Times New Roman"/>
          <w:sz w:val="24"/>
          <w:szCs w:val="24"/>
        </w:rPr>
        <w:t xml:space="preserve"> 5 баллов.</w:t>
      </w:r>
    </w:p>
    <w:p w:rsidR="002D30A4" w:rsidRPr="007F606D" w:rsidRDefault="007F606D" w:rsidP="007F606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962DE">
        <w:rPr>
          <w:rFonts w:ascii="Times New Roman" w:hAnsi="Times New Roman" w:cs="Times New Roman"/>
          <w:sz w:val="24"/>
          <w:szCs w:val="24"/>
        </w:rPr>
        <w:t>3. Общая язы</w:t>
      </w:r>
      <w:r>
        <w:rPr>
          <w:rFonts w:ascii="Times New Roman" w:hAnsi="Times New Roman" w:cs="Times New Roman"/>
          <w:sz w:val="24"/>
          <w:szCs w:val="24"/>
        </w:rPr>
        <w:t>ковая и речевая грамотность – 0 - 3 балла</w:t>
      </w:r>
      <w:r w:rsidRPr="005962DE">
        <w:rPr>
          <w:rFonts w:ascii="Times New Roman" w:hAnsi="Times New Roman" w:cs="Times New Roman"/>
          <w:sz w:val="24"/>
          <w:szCs w:val="24"/>
        </w:rPr>
        <w:t>.</w:t>
      </w:r>
    </w:p>
    <w:p w:rsidR="00883611" w:rsidRPr="00883611" w:rsidRDefault="007F606D" w:rsidP="00883611">
      <w:pPr>
        <w:spacing w:after="0" w:line="36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 – 20</w:t>
      </w:r>
      <w:r w:rsidR="00883611" w:rsidRPr="008836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баллов.</w:t>
      </w:r>
    </w:p>
    <w:p w:rsidR="002D30A4" w:rsidRPr="0057079C" w:rsidRDefault="002D30A4" w:rsidP="007F606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Максимальный балл: </w:t>
      </w:r>
      <w:r w:rsidR="007F6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836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баллов.</w:t>
      </w:r>
    </w:p>
    <w:sectPr w:rsidR="002D30A4" w:rsidRPr="005707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8474B6"/>
    <w:multiLevelType w:val="hybridMultilevel"/>
    <w:tmpl w:val="E8AEEB4A"/>
    <w:lvl w:ilvl="0" w:tplc="2A5A26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C17"/>
    <w:rsid w:val="00022C17"/>
    <w:rsid w:val="002D30A4"/>
    <w:rsid w:val="0057079C"/>
    <w:rsid w:val="00660C8E"/>
    <w:rsid w:val="007F606D"/>
    <w:rsid w:val="00883611"/>
    <w:rsid w:val="00E10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721521-EDB8-4A84-A897-BB3C50A26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35</dc:creator>
  <cp:keywords/>
  <dc:description/>
  <cp:lastModifiedBy>35</cp:lastModifiedBy>
  <cp:revision>5</cp:revision>
  <dcterms:created xsi:type="dcterms:W3CDTF">2022-10-13T07:18:00Z</dcterms:created>
  <dcterms:modified xsi:type="dcterms:W3CDTF">2024-10-18T06:38:00Z</dcterms:modified>
</cp:coreProperties>
</file>